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84" w:rsidRDefault="006C34BC" w:rsidP="00B739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39E3">
        <w:rPr>
          <w:rFonts w:ascii="Times New Roman" w:hAnsi="Times New Roman" w:cs="Times New Roman"/>
          <w:sz w:val="28"/>
          <w:szCs w:val="28"/>
        </w:rPr>
        <w:t>Контрольная работа по курсу «Психодиагностика в психологическом консультировании»</w:t>
      </w:r>
    </w:p>
    <w:p w:rsidR="00B739E3" w:rsidRPr="00B739E3" w:rsidRDefault="00B739E3" w:rsidP="00B739E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34BC" w:rsidRDefault="00144A60" w:rsidP="00B739E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вопрос: к</w:t>
      </w:r>
      <w:r w:rsidR="006C34BC"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на консультацию пришёл мужчина средних лет, который обратился по вопросу неуверенности в себе. По словам клиента, он очень напряжённо </w:t>
      </w:r>
      <w:r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 </w:t>
      </w:r>
      <w:r w:rsidR="006C34BC"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чувствует, когда оказывается в ситуации необходимости общаться с незнакомыми людьми, ощущает тревогу и неловкость. Ему это очень мешает. Какие характеристики Вы будете изучать?</w:t>
      </w:r>
      <w:r w:rsid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4BC"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методы и методики психодиагностики уместно использовать? Обоснуйте свой ответ.</w:t>
      </w:r>
    </w:p>
    <w:p w:rsidR="00B739E3" w:rsidRDefault="00B739E3" w:rsidP="00B739E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9E3" w:rsidRPr="00CF51C0" w:rsidRDefault="00B739E3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</w:p>
    <w:p w:rsidR="00B739E3" w:rsidRPr="00CF51C0" w:rsidRDefault="00B739E3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изучить следующие качества личности:</w:t>
      </w:r>
    </w:p>
    <w:p w:rsidR="00B739E3" w:rsidRPr="00CF51C0" w:rsidRDefault="00B739E3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тревожность;</w:t>
      </w:r>
    </w:p>
    <w:p w:rsidR="00B739E3" w:rsidRPr="00CF51C0" w:rsidRDefault="00B739E3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степень эмоциональности;</w:t>
      </w:r>
    </w:p>
    <w:p w:rsidR="00B739E3" w:rsidRPr="00CF51C0" w:rsidRDefault="00B739E3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конфликтность;</w:t>
      </w:r>
    </w:p>
    <w:p w:rsidR="00B739E3" w:rsidRPr="00CF51C0" w:rsidRDefault="00B739E3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анамнез жизни;</w:t>
      </w:r>
    </w:p>
    <w:p w:rsidR="00B739E3" w:rsidRPr="00CF51C0" w:rsidRDefault="00B739E3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решительность;</w:t>
      </w:r>
    </w:p>
    <w:p w:rsidR="00CF51C0" w:rsidRPr="00CF51C0" w:rsidRDefault="00CF51C0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самооценка личности;</w:t>
      </w:r>
    </w:p>
    <w:p w:rsidR="00B739E3" w:rsidRPr="00CF51C0" w:rsidRDefault="00CF51C0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страхи;</w:t>
      </w:r>
    </w:p>
    <w:p w:rsidR="00CF51C0" w:rsidRPr="00CF51C0" w:rsidRDefault="00CF51C0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«молярные» компоненты поведения (позы, жестикуляция, мимика, речевые характеристики);</w:t>
      </w:r>
    </w:p>
    <w:p w:rsidR="00CF51C0" w:rsidRPr="00CF51C0" w:rsidRDefault="00CF51C0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реакции на действие различных стрессоров;</w:t>
      </w:r>
    </w:p>
    <w:p w:rsidR="00CF51C0" w:rsidRPr="00CF51C0" w:rsidRDefault="00CF51C0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вегетативных и физиологических функций.</w:t>
      </w:r>
    </w:p>
    <w:p w:rsidR="00B739E3" w:rsidRPr="00CF51C0" w:rsidRDefault="00B739E3" w:rsidP="00CF51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неуверенность мужчины мешает ему жить, следует использовать разные методики для того, чтобы эту неуверенность научиться </w:t>
      </w:r>
      <w:proofErr w:type="gramStart"/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</w:t>
      </w:r>
      <w:proofErr w:type="gramEnd"/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преодолевать. Следует отметить, что быстрого результата ожидать не стоит. Нужно помнить, что человек может быть застенчивым от природы, меланхоличным или флегматичным. Однако внутренняя потребность мужчины преодолеть неуверенность в себе, чувство неловкости, </w:t>
      </w: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неспособности общаться с незнакомыми ему людьми и в целом – замкнутости в социальном смысле, то следует применить целый комплекс методик. </w:t>
      </w:r>
      <w:proofErr w:type="gramStart"/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могут быть следующие:</w:t>
      </w:r>
      <w:proofErr w:type="gramEnd"/>
    </w:p>
    <w:p w:rsidR="00CF51C0" w:rsidRPr="00CF51C0" w:rsidRDefault="00CF51C0" w:rsidP="00CF51C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C0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Шкала самоутверждения Розенберга;</w:t>
      </w:r>
    </w:p>
    <w:p w:rsidR="00CF51C0" w:rsidRPr="00CF51C0" w:rsidRDefault="00CF51C0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CF51C0">
        <w:rPr>
          <w:sz w:val="28"/>
          <w:szCs w:val="28"/>
        </w:rPr>
        <w:t xml:space="preserve">- </w:t>
      </w:r>
      <w:r w:rsidRPr="00CF51C0">
        <w:rPr>
          <w:b w:val="0"/>
          <w:bCs w:val="0"/>
          <w:sz w:val="28"/>
          <w:szCs w:val="28"/>
        </w:rPr>
        <w:t xml:space="preserve">Тест </w:t>
      </w:r>
      <w:proofErr w:type="spellStart"/>
      <w:r w:rsidRPr="00CF51C0">
        <w:rPr>
          <w:b w:val="0"/>
          <w:bCs w:val="0"/>
          <w:sz w:val="28"/>
          <w:szCs w:val="28"/>
        </w:rPr>
        <w:t>Дембо-Рубинштейна</w:t>
      </w:r>
      <w:proofErr w:type="spellEnd"/>
      <w:r w:rsidRPr="00CF51C0">
        <w:rPr>
          <w:b w:val="0"/>
          <w:bCs w:val="0"/>
          <w:sz w:val="28"/>
          <w:szCs w:val="28"/>
        </w:rPr>
        <w:t>;</w:t>
      </w:r>
    </w:p>
    <w:p w:rsidR="00CF51C0" w:rsidRPr="00CF51C0" w:rsidRDefault="00CF51C0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CF51C0">
        <w:rPr>
          <w:b w:val="0"/>
          <w:bCs w:val="0"/>
          <w:sz w:val="28"/>
          <w:szCs w:val="28"/>
        </w:rPr>
        <w:t xml:space="preserve">- Тест </w:t>
      </w:r>
      <w:proofErr w:type="spellStart"/>
      <w:r w:rsidRPr="00CF51C0">
        <w:rPr>
          <w:b w:val="0"/>
          <w:bCs w:val="0"/>
          <w:sz w:val="28"/>
          <w:szCs w:val="28"/>
        </w:rPr>
        <w:t>Сонерсон</w:t>
      </w:r>
      <w:proofErr w:type="spellEnd"/>
      <w:r w:rsidRPr="00CF51C0">
        <w:rPr>
          <w:b w:val="0"/>
          <w:bCs w:val="0"/>
          <w:sz w:val="28"/>
          <w:szCs w:val="28"/>
        </w:rPr>
        <w:t>;</w:t>
      </w:r>
    </w:p>
    <w:p w:rsidR="00CF51C0" w:rsidRPr="00CF51C0" w:rsidRDefault="00CF51C0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CF51C0">
        <w:rPr>
          <w:b w:val="0"/>
          <w:bCs w:val="0"/>
          <w:sz w:val="28"/>
          <w:szCs w:val="28"/>
        </w:rPr>
        <w:t>- Тест Пономаренко;</w:t>
      </w:r>
    </w:p>
    <w:p w:rsidR="00CF51C0" w:rsidRPr="006E4197" w:rsidRDefault="00CF51C0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6E4197">
        <w:rPr>
          <w:b w:val="0"/>
          <w:bCs w:val="0"/>
          <w:sz w:val="28"/>
          <w:szCs w:val="28"/>
        </w:rPr>
        <w:t>- Тест Горбатова;</w:t>
      </w:r>
    </w:p>
    <w:p w:rsidR="006E4197" w:rsidRPr="006E4197" w:rsidRDefault="006E4197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 w:rsidRPr="006E4197">
        <w:rPr>
          <w:b w:val="0"/>
          <w:sz w:val="28"/>
          <w:szCs w:val="28"/>
        </w:rPr>
        <w:t xml:space="preserve">- методика </w:t>
      </w:r>
      <w:proofErr w:type="spellStart"/>
      <w:proofErr w:type="gramStart"/>
      <w:r w:rsidRPr="006E4197">
        <w:rPr>
          <w:b w:val="0"/>
          <w:sz w:val="28"/>
          <w:szCs w:val="28"/>
        </w:rPr>
        <w:t>экспресс-диагностики</w:t>
      </w:r>
      <w:proofErr w:type="spellEnd"/>
      <w:proofErr w:type="gramEnd"/>
      <w:r w:rsidRPr="006E4197">
        <w:rPr>
          <w:b w:val="0"/>
          <w:sz w:val="28"/>
          <w:szCs w:val="28"/>
        </w:rPr>
        <w:t xml:space="preserve"> личностной склонности к сниженному настроению (дистимии);</w:t>
      </w:r>
    </w:p>
    <w:p w:rsidR="006E4197" w:rsidRPr="006E4197" w:rsidRDefault="006E4197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6E4197">
        <w:rPr>
          <w:b w:val="0"/>
          <w:sz w:val="28"/>
          <w:szCs w:val="28"/>
        </w:rPr>
        <w:t>- методика диагностики типа эмоциональной реакции на воздействие стимулов окружающей среды;</w:t>
      </w:r>
    </w:p>
    <w:p w:rsidR="00CF51C0" w:rsidRPr="006E4197" w:rsidRDefault="00CF51C0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6E4197">
        <w:rPr>
          <w:b w:val="0"/>
          <w:bCs w:val="0"/>
          <w:sz w:val="28"/>
          <w:szCs w:val="28"/>
        </w:rPr>
        <w:t>- метод прямого наблюдения;</w:t>
      </w:r>
    </w:p>
    <w:p w:rsidR="00CF51C0" w:rsidRPr="006E4197" w:rsidRDefault="00CF51C0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6E4197">
        <w:rPr>
          <w:b w:val="0"/>
          <w:bCs w:val="0"/>
          <w:sz w:val="28"/>
          <w:szCs w:val="28"/>
        </w:rPr>
        <w:t>- оценка внешнего проявления эмоций;</w:t>
      </w:r>
    </w:p>
    <w:p w:rsidR="00CF51C0" w:rsidRDefault="00CF51C0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CF51C0">
        <w:rPr>
          <w:b w:val="0"/>
          <w:bCs w:val="0"/>
          <w:sz w:val="28"/>
          <w:szCs w:val="28"/>
        </w:rPr>
        <w:t>- Шкала реактивной личностной тревожности Спилберга.</w:t>
      </w:r>
    </w:p>
    <w:p w:rsidR="00CF51C0" w:rsidRDefault="00CF51C0" w:rsidP="00CF51C0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</w:p>
    <w:p w:rsidR="006C34BC" w:rsidRPr="002250DC" w:rsidRDefault="00144A60" w:rsidP="002250D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задание: в</w:t>
      </w:r>
      <w:r w:rsidR="006C34BC"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ыберите любую психологическую психодиагностическую методику (либо из предложенных в курсе, либо из рекомендованных источников).</w:t>
      </w:r>
      <w:proofErr w:type="gramEnd"/>
      <w:r w:rsidR="006C34BC"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Проведите её </w:t>
      </w:r>
      <w:r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себе (включая обработку результатов).</w:t>
      </w:r>
      <w:r w:rsidR="006C34BC"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Ответьте на вопросы: почему Вами была выбрана именно эта методика? Что </w:t>
      </w:r>
      <w:proofErr w:type="gramStart"/>
      <w:r w:rsidR="006C34BC"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</w:t>
      </w:r>
      <w:proofErr w:type="gramEnd"/>
      <w:r w:rsidR="006C34BC" w:rsidRPr="00B7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не понравилось при работе с ней? В каких случаях она будет полезна? Полученные результаты не нужно прикладывать к </w:t>
      </w:r>
      <w:r w:rsidR="006C34BC" w:rsidRPr="0022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Pr="00225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34BC" w:rsidRPr="0022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</w:t>
      </w:r>
      <w:r w:rsidRPr="00225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Вашего ответа! Название методики и авторов следует указать полностью в начале ответа.</w:t>
      </w:r>
    </w:p>
    <w:p w:rsidR="006E4197" w:rsidRPr="002250DC" w:rsidRDefault="006E4197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197" w:rsidRPr="002250DC" w:rsidRDefault="006E4197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</w:p>
    <w:p w:rsidR="006E4197" w:rsidRPr="002250DC" w:rsidRDefault="006E4197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 была выбрана </w:t>
      </w:r>
      <w:r w:rsidRPr="002250DC">
        <w:rPr>
          <w:rFonts w:ascii="Times New Roman" w:hAnsi="Times New Roman" w:cs="Times New Roman"/>
          <w:sz w:val="28"/>
          <w:szCs w:val="28"/>
        </w:rPr>
        <w:t xml:space="preserve">методика «Самооценка эмоциональных состояний» − </w:t>
      </w:r>
      <w:proofErr w:type="spellStart"/>
      <w:r w:rsidRPr="002250DC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2250DC">
        <w:rPr>
          <w:rFonts w:ascii="Times New Roman" w:hAnsi="Times New Roman" w:cs="Times New Roman"/>
          <w:sz w:val="28"/>
          <w:szCs w:val="28"/>
        </w:rPr>
        <w:t xml:space="preserve">, разработанный американскими психологами А. </w:t>
      </w:r>
      <w:proofErr w:type="spellStart"/>
      <w:r w:rsidRPr="002250DC">
        <w:rPr>
          <w:rFonts w:ascii="Times New Roman" w:hAnsi="Times New Roman" w:cs="Times New Roman"/>
          <w:sz w:val="28"/>
          <w:szCs w:val="28"/>
        </w:rPr>
        <w:t>Уэссманом</w:t>
      </w:r>
      <w:proofErr w:type="spellEnd"/>
      <w:r w:rsidRPr="002250DC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Pr="002250DC">
        <w:rPr>
          <w:rFonts w:ascii="Times New Roman" w:hAnsi="Times New Roman" w:cs="Times New Roman"/>
          <w:sz w:val="28"/>
          <w:szCs w:val="28"/>
        </w:rPr>
        <w:t>Риксом</w:t>
      </w:r>
      <w:proofErr w:type="spellEnd"/>
      <w:r w:rsidRPr="002250DC">
        <w:rPr>
          <w:rFonts w:ascii="Times New Roman" w:hAnsi="Times New Roman" w:cs="Times New Roman"/>
          <w:sz w:val="28"/>
          <w:szCs w:val="28"/>
        </w:rPr>
        <w:t xml:space="preserve"> и предназначенный для самооценки самочувствия и эмоционального состояния человека на момент обследования.</w:t>
      </w:r>
      <w:proofErr w:type="gramEnd"/>
    </w:p>
    <w:p w:rsidR="006E4197" w:rsidRPr="002250DC" w:rsidRDefault="006E4197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lastRenderedPageBreak/>
        <w:t xml:space="preserve">Эта методика была выбрана потому, что для меня, прежде всего, представляет интерес уточнение самооценки моего состояния на настоящий момент. Было интересно узнать и проверить, совпадает ли то, как я </w:t>
      </w:r>
      <w:proofErr w:type="gramStart"/>
      <w:r w:rsidRPr="002250DC"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 w:rsidRPr="002250DC">
        <w:rPr>
          <w:rFonts w:ascii="Times New Roman" w:hAnsi="Times New Roman" w:cs="Times New Roman"/>
          <w:sz w:val="28"/>
          <w:szCs w:val="28"/>
        </w:rPr>
        <w:t xml:space="preserve"> ощущая и чувствую, с тем, что покажут результаты методики. Мое сегодняшнее эмоциональное состояние является недостаточно стабильным, я часто подвергаюсь стрессам и различного рода переживаниям, можно сказать, что сейчас я нахожусь в достаточно уязвимом для психики положении. Поэтому такая методика мне показалась наиболее полезной «здесь и сейчас».</w:t>
      </w:r>
    </w:p>
    <w:p w:rsidR="002250DC" w:rsidRP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>Что понравилось:</w:t>
      </w:r>
    </w:p>
    <w:p w:rsidR="006E4197" w:rsidRP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 xml:space="preserve">1.Наличие разных шкал: «Спокойствие − тревожность», «Энергичность − усталость», «Приподнятость − подавленность», «Чувство уверенности в себе − чувство беспомощности». Именно показатели данных шкал и интересовали </w:t>
      </w:r>
      <w:proofErr w:type="gramStart"/>
      <w:r w:rsidRPr="002250DC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2250DC">
        <w:rPr>
          <w:rFonts w:ascii="Times New Roman" w:hAnsi="Times New Roman" w:cs="Times New Roman"/>
          <w:sz w:val="28"/>
          <w:szCs w:val="28"/>
        </w:rPr>
        <w:t xml:space="preserve"> прежде всего.</w:t>
      </w:r>
    </w:p>
    <w:p w:rsidR="002250DC" w:rsidRP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>2.Достаточно простая методика обработки (по 10-балльной шкале).</w:t>
      </w:r>
    </w:p>
    <w:p w:rsidR="002250DC" w:rsidRP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>Что не очень понравилось:</w:t>
      </w:r>
    </w:p>
    <w:p w:rsidR="002250DC" w:rsidRP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>1.Нет значимых данных по процедуре разработке и стандартизации методики.</w:t>
      </w:r>
    </w:p>
    <w:p w:rsidR="002250DC" w:rsidRP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 xml:space="preserve">Данная методика, очевидно, будет очень полезна </w:t>
      </w:r>
      <w:proofErr w:type="gramStart"/>
      <w:r w:rsidRPr="002250D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250DC">
        <w:rPr>
          <w:rFonts w:ascii="Times New Roman" w:hAnsi="Times New Roman" w:cs="Times New Roman"/>
          <w:sz w:val="28"/>
          <w:szCs w:val="28"/>
        </w:rPr>
        <w:t>:</w:t>
      </w:r>
    </w:p>
    <w:p w:rsidR="002250DC" w:rsidRP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2250DC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2250DC">
        <w:rPr>
          <w:rFonts w:ascii="Times New Roman" w:hAnsi="Times New Roman" w:cs="Times New Roman"/>
          <w:sz w:val="28"/>
          <w:szCs w:val="28"/>
        </w:rPr>
        <w:t xml:space="preserve"> уровня тревожности человека.</w:t>
      </w:r>
    </w:p>
    <w:p w:rsidR="002250DC" w:rsidRP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2250DC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2250DC">
        <w:rPr>
          <w:rFonts w:ascii="Times New Roman" w:hAnsi="Times New Roman" w:cs="Times New Roman"/>
          <w:sz w:val="28"/>
          <w:szCs w:val="28"/>
        </w:rPr>
        <w:t xml:space="preserve"> факторов усталости, если таковая имеется.</w:t>
      </w:r>
    </w:p>
    <w:p w:rsid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0DC">
        <w:rPr>
          <w:rFonts w:ascii="Times New Roman" w:hAnsi="Times New Roman" w:cs="Times New Roman"/>
          <w:sz w:val="28"/>
          <w:szCs w:val="28"/>
        </w:rPr>
        <w:t>3.Выяснение общего эмоционального фона человека (часто мы видим на людях «маски», за которыми прячутся опасные для психического состояния проявления).</w:t>
      </w:r>
    </w:p>
    <w:p w:rsid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50DC" w:rsidRPr="002250DC" w:rsidRDefault="002250DC" w:rsidP="002250DC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0DC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:rsidR="002250DC" w:rsidRDefault="002250DC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5D59" w:rsidRPr="00AA5D59" w:rsidRDefault="00AA5D59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D5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A5D59">
        <w:rPr>
          <w:rFonts w:ascii="Times New Roman" w:hAnsi="Times New Roman" w:cs="Times New Roman"/>
          <w:sz w:val="28"/>
          <w:szCs w:val="28"/>
        </w:rPr>
        <w:t>Бурлачук</w:t>
      </w:r>
      <w:proofErr w:type="spellEnd"/>
      <w:r w:rsidRPr="00AA5D59">
        <w:rPr>
          <w:rFonts w:ascii="Times New Roman" w:hAnsi="Times New Roman" w:cs="Times New Roman"/>
          <w:sz w:val="28"/>
          <w:szCs w:val="28"/>
        </w:rPr>
        <w:t xml:space="preserve">, Л.Ф. Словарь-справочник по психодиагностике / Л.Ф. </w:t>
      </w:r>
      <w:proofErr w:type="spellStart"/>
      <w:r w:rsidRPr="00AA5D59">
        <w:rPr>
          <w:rFonts w:ascii="Times New Roman" w:hAnsi="Times New Roman" w:cs="Times New Roman"/>
          <w:sz w:val="28"/>
          <w:szCs w:val="28"/>
        </w:rPr>
        <w:t>Бурлачук</w:t>
      </w:r>
      <w:proofErr w:type="spellEnd"/>
      <w:r w:rsidRPr="00AA5D59">
        <w:rPr>
          <w:rFonts w:ascii="Times New Roman" w:hAnsi="Times New Roman" w:cs="Times New Roman"/>
          <w:sz w:val="28"/>
          <w:szCs w:val="28"/>
        </w:rPr>
        <w:t xml:space="preserve">, С.М. Морозов. – СПб.: Питер, 2003. – 528 </w:t>
      </w:r>
      <w:proofErr w:type="gramStart"/>
      <w:r w:rsidRPr="00AA5D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5D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D59" w:rsidRPr="00AA5D59" w:rsidRDefault="00AA5D59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D5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A5D59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Pr="00AA5D59">
        <w:rPr>
          <w:rFonts w:ascii="Times New Roman" w:hAnsi="Times New Roman" w:cs="Times New Roman"/>
          <w:sz w:val="28"/>
          <w:szCs w:val="28"/>
        </w:rPr>
        <w:t xml:space="preserve">, О.Н. Психодиагностика. Коллекция лучших тестов / О.Н. </w:t>
      </w:r>
      <w:proofErr w:type="spellStart"/>
      <w:r w:rsidRPr="00AA5D59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Pr="00AA5D59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AA5D59">
        <w:rPr>
          <w:rFonts w:ascii="Times New Roman" w:hAnsi="Times New Roman" w:cs="Times New Roman"/>
          <w:sz w:val="28"/>
          <w:szCs w:val="28"/>
        </w:rPr>
        <w:t>Эксакусто</w:t>
      </w:r>
      <w:proofErr w:type="spellEnd"/>
      <w:r w:rsidRPr="00AA5D59">
        <w:rPr>
          <w:rFonts w:ascii="Times New Roman" w:hAnsi="Times New Roman" w:cs="Times New Roman"/>
          <w:sz w:val="28"/>
          <w:szCs w:val="28"/>
        </w:rPr>
        <w:t xml:space="preserve">. – Ростов </w:t>
      </w:r>
      <w:proofErr w:type="spellStart"/>
      <w:r w:rsidRPr="00AA5D5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A5D59">
        <w:rPr>
          <w:rFonts w:ascii="Times New Roman" w:hAnsi="Times New Roman" w:cs="Times New Roman"/>
          <w:sz w:val="28"/>
          <w:szCs w:val="28"/>
        </w:rPr>
        <w:t xml:space="preserve">/Д.: Феникс, 2006. – 375 </w:t>
      </w:r>
      <w:proofErr w:type="gramStart"/>
      <w:r w:rsidRPr="00AA5D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5D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5D59" w:rsidRPr="00AA5D59" w:rsidRDefault="00AA5D59" w:rsidP="002250D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D59">
        <w:rPr>
          <w:rFonts w:ascii="Times New Roman" w:hAnsi="Times New Roman" w:cs="Times New Roman"/>
          <w:sz w:val="28"/>
          <w:szCs w:val="28"/>
        </w:rPr>
        <w:t>3. Практическая психодиагностика. Методики и тесты: учеб</w:t>
      </w:r>
      <w:proofErr w:type="gramStart"/>
      <w:r w:rsidRPr="00AA5D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5D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5D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59">
        <w:rPr>
          <w:rFonts w:ascii="Times New Roman" w:hAnsi="Times New Roman" w:cs="Times New Roman"/>
          <w:sz w:val="28"/>
          <w:szCs w:val="28"/>
        </w:rPr>
        <w:t>особ</w:t>
      </w:r>
      <w:proofErr w:type="spellEnd"/>
      <w:r w:rsidRPr="00AA5D59">
        <w:rPr>
          <w:rFonts w:ascii="Times New Roman" w:hAnsi="Times New Roman" w:cs="Times New Roman"/>
          <w:sz w:val="28"/>
          <w:szCs w:val="28"/>
        </w:rPr>
        <w:t xml:space="preserve">. / под ред. Д.Я. </w:t>
      </w:r>
      <w:proofErr w:type="spellStart"/>
      <w:r w:rsidRPr="00AA5D59">
        <w:rPr>
          <w:rFonts w:ascii="Times New Roman" w:hAnsi="Times New Roman" w:cs="Times New Roman"/>
          <w:sz w:val="28"/>
          <w:szCs w:val="28"/>
        </w:rPr>
        <w:t>Райгородского</w:t>
      </w:r>
      <w:proofErr w:type="spellEnd"/>
      <w:r w:rsidRPr="00AA5D59">
        <w:rPr>
          <w:rFonts w:ascii="Times New Roman" w:hAnsi="Times New Roman" w:cs="Times New Roman"/>
          <w:sz w:val="28"/>
          <w:szCs w:val="28"/>
        </w:rPr>
        <w:t xml:space="preserve">. – Самара: БАХРАХ-М, 2014. – 672 с. </w:t>
      </w:r>
    </w:p>
    <w:p w:rsidR="002250DC" w:rsidRPr="00AA5D59" w:rsidRDefault="002250DC" w:rsidP="006E4197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C34BC" w:rsidRPr="00B739E3" w:rsidRDefault="006C34BC" w:rsidP="00B739E3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6C34BC" w:rsidRPr="00B739E3" w:rsidSect="0032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2B07"/>
    <w:multiLevelType w:val="multilevel"/>
    <w:tmpl w:val="E828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93296"/>
    <w:multiLevelType w:val="multilevel"/>
    <w:tmpl w:val="A5D4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27F47"/>
    <w:multiLevelType w:val="multilevel"/>
    <w:tmpl w:val="47C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34BC"/>
    <w:rsid w:val="00144A60"/>
    <w:rsid w:val="002250DC"/>
    <w:rsid w:val="00322B4D"/>
    <w:rsid w:val="006C34BC"/>
    <w:rsid w:val="006E4197"/>
    <w:rsid w:val="00AA5D59"/>
    <w:rsid w:val="00B739E3"/>
    <w:rsid w:val="00CA7D4F"/>
    <w:rsid w:val="00CC3A84"/>
    <w:rsid w:val="00CF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4D"/>
  </w:style>
  <w:style w:type="paragraph" w:styleId="2">
    <w:name w:val="heading 2"/>
    <w:basedOn w:val="a"/>
    <w:link w:val="20"/>
    <w:uiPriority w:val="9"/>
    <w:qFormat/>
    <w:rsid w:val="00CF5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B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51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4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336D-B248-4A12-A87E-A7675040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Мариночка</dc:creator>
  <cp:lastModifiedBy>Пользователь</cp:lastModifiedBy>
  <cp:revision>6</cp:revision>
  <dcterms:created xsi:type="dcterms:W3CDTF">2019-08-29T13:23:00Z</dcterms:created>
  <dcterms:modified xsi:type="dcterms:W3CDTF">2020-11-15T08:42:00Z</dcterms:modified>
</cp:coreProperties>
</file>